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315" w:lineRule="atLeast"/>
        <w:jc w:val="center"/>
        <w:rPr>
          <w:rFonts w:hint="eastAsia" w:ascii="宋体" w:hAnsi="宋体" w:eastAsia="宋体" w:cs="宋体"/>
          <w:color w:val="auto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315" w:lineRule="atLeast"/>
        <w:jc w:val="center"/>
        <w:rPr>
          <w:rFonts w:hint="eastAsia" w:ascii="宋体" w:hAnsi="宋体" w:eastAsia="宋体" w:cs="宋体"/>
          <w:color w:val="auto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315" w:lineRule="atLeast"/>
        <w:jc w:val="center"/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15" w:lineRule="atLeas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FFFFFF"/>
        </w:rPr>
        <w:t>2024年全国俱乐部联赛（山西站）</w:t>
      </w:r>
    </w:p>
    <w:p>
      <w:pPr>
        <w:widowControl/>
        <w:shd w:val="clear" w:color="auto" w:fill="FFFFFF"/>
        <w:spacing w:line="315" w:lineRule="atLeas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FFFFFF"/>
        </w:rPr>
        <w:t>暨2024年山西省俱乐部联赛总决赛</w:t>
      </w:r>
    </w:p>
    <w:p>
      <w:pPr>
        <w:widowControl/>
        <w:shd w:val="clear" w:color="auto" w:fill="FFFFFF"/>
        <w:spacing w:line="315" w:lineRule="atLeas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FFFFFF"/>
        </w:rPr>
        <w:t>补充通知</w:t>
      </w: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各参赛单位：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根据晋跆协【2024】16号文件关于举办2024年全国俱乐部联赛（山西站）暨2024年山西省俱乐部联赛总决赛的决定，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已定于2024年8月10-8月12日在晋中职业技术学院体育馆举办，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为保证赛事圆满完成，并结合各参赛单位提议，本赛增设双节棍项目及智能重拳和快拳比赛（比赛规则见附件），并为参赛人员提供晋商文化旅游服务，现将赛事补充内容通知如下：</w:t>
      </w:r>
    </w:p>
    <w:p>
      <w:pPr>
        <w:widowControl/>
        <w:numPr>
          <w:ilvl w:val="0"/>
          <w:numId w:val="1"/>
        </w:numPr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报到地点：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晋中职业技术学院</w:t>
      </w:r>
    </w:p>
    <w:p>
      <w:pPr>
        <w:widowControl/>
        <w:numPr>
          <w:ilvl w:val="0"/>
          <w:numId w:val="0"/>
        </w:numPr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二、报名：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1、报名网址：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"https://manage.wtwuxicenter.com/game.html#/home/2024xiaoyi/info/"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7"/>
          <w:rFonts w:hint="eastAsia"/>
          <w:sz w:val="28"/>
          <w:szCs w:val="28"/>
        </w:rPr>
        <w:t>https://manage.wtwuxicenter.com/game.html#/home/2024</w:t>
      </w:r>
      <w:r>
        <w:rPr>
          <w:rStyle w:val="7"/>
          <w:rFonts w:hint="eastAsia"/>
          <w:sz w:val="28"/>
          <w:szCs w:val="28"/>
          <w:lang w:val="en-US" w:eastAsia="zh-CN"/>
        </w:rPr>
        <w:t>quanguo</w:t>
      </w:r>
      <w:r>
        <w:rPr>
          <w:rStyle w:val="7"/>
          <w:rFonts w:hint="eastAsia"/>
          <w:sz w:val="28"/>
          <w:szCs w:val="28"/>
        </w:rPr>
        <w:t>/info/</w:t>
      </w:r>
      <w:r>
        <w:rPr>
          <w:rFonts w:hint="eastAsia"/>
          <w:sz w:val="28"/>
          <w:szCs w:val="28"/>
        </w:rPr>
        <w:fldChar w:fldCharType="end"/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2、网上报名截止时间为2024年8月3日24:00。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3、报名提交后，原则上不得修改，确需更改项目者，须在报到时提出书面申请，并交纳该项费100元/项。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4、报名联系人：张明斌  联系电话：13623662320。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三、报到：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1、2024年8月10日15:00前报到，报到时按照总规程提交相关资料，领取参赛证等相关证件。</w:t>
      </w:r>
    </w:p>
    <w:p>
      <w:pPr>
        <w:widowControl/>
        <w:numPr>
          <w:ilvl w:val="0"/>
          <w:numId w:val="2"/>
        </w:numPr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竞技项目参赛运动员按照总规程相关要求及时进行称重。</w:t>
      </w:r>
    </w:p>
    <w:p>
      <w:pPr>
        <w:widowControl/>
        <w:numPr>
          <w:ilvl w:val="0"/>
          <w:numId w:val="0"/>
        </w:numPr>
        <w:shd w:val="clear" w:color="auto" w:fill="FFFFFF"/>
        <w:spacing w:line="315" w:lineRule="atLeast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3、称重时间8月10日8:30至18:00。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四、参赛人员食宿、交通费用自理。各参赛队可自由选择以下住宿条件：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1、晋中职业技术学院菊怡家园（学生公寓）每人每天100元（含自助餐），床位充足，需自带洗漱用品。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        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2850515" cy="2850515"/>
            <wp:effectExtent l="0" t="0" r="14605" b="14605"/>
            <wp:docPr id="1" name="图片 1" descr="晋中职业技术学院菊怡家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晋中职业技术学院菊怡家园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0515" cy="285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2、晋中职业技术学院交流中心，每人每天180元（含自助餐）共计160个床位。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2997835" cy="2004060"/>
            <wp:effectExtent l="0" t="0" r="4445" b="7620"/>
            <wp:docPr id="2" name="图片 2" descr="晋中职业技术学院交流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晋中职业技术学院交流中心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2"/>
        </w:numPr>
        <w:shd w:val="clear" w:color="auto" w:fill="FFFFFF"/>
        <w:spacing w:line="315" w:lineRule="atLeast"/>
        <w:ind w:left="0" w:leftChars="0"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晋中职业技术学院继续教育中心，每人每天230元（含自助餐），共计160个床位。</w:t>
      </w:r>
    </w:p>
    <w:p>
      <w:pPr>
        <w:widowControl/>
        <w:numPr>
          <w:ilvl w:val="0"/>
          <w:numId w:val="0"/>
        </w:numPr>
        <w:shd w:val="clear" w:color="auto" w:fill="FFFFFF"/>
        <w:spacing w:line="315" w:lineRule="atLeast"/>
        <w:ind w:left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15" w:lineRule="atLeast"/>
        <w:ind w:left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        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2934970" cy="3911600"/>
            <wp:effectExtent l="0" t="0" r="6350" b="5080"/>
            <wp:docPr id="3" name="图片 3" descr="晋中职业技术学院继续教育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晋中职业技术学院继续教育中心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497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shd w:val="clear" w:color="auto" w:fill="FFFFFF"/>
        <w:spacing w:line="315" w:lineRule="atLeast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4、自助餐每人每天70元。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5、食宿联系人：吕一方    </w:t>
      </w:r>
    </w:p>
    <w:p>
      <w:pPr>
        <w:widowControl/>
        <w:shd w:val="clear" w:color="auto" w:fill="FFFFFF"/>
        <w:spacing w:line="315" w:lineRule="atLeast"/>
        <w:ind w:firstLine="1280" w:firstLineChars="4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联系电话：15135813970</w:t>
      </w:r>
    </w:p>
    <w:p>
      <w:pPr>
        <w:widowControl/>
        <w:numPr>
          <w:ilvl w:val="0"/>
          <w:numId w:val="0"/>
        </w:numPr>
        <w:shd w:val="clear" w:color="auto" w:fill="FFFFFF"/>
        <w:spacing w:line="315" w:lineRule="atLeast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五、赛事费用：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1、报名费370.00元/人；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2、增项费150.00元/人/项；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3、电子护具使用费100.00元/人（参加竞技的运动员）。</w:t>
      </w:r>
    </w:p>
    <w:p>
      <w:pPr>
        <w:widowControl/>
        <w:numPr>
          <w:ilvl w:val="0"/>
          <w:numId w:val="0"/>
        </w:numPr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所有参赛运动员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需缴纳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保险费20元/人，</w:t>
      </w:r>
      <w:r>
        <w:rPr>
          <w:rFonts w:hint="eastAsia" w:ascii="仿宋" w:hAnsi="仿宋" w:eastAsia="仿宋" w:cs="仿宋"/>
          <w:sz w:val="32"/>
          <w:szCs w:val="32"/>
        </w:rPr>
        <w:t>由竞赛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主办</w:t>
      </w:r>
      <w:r>
        <w:rPr>
          <w:rFonts w:hint="eastAsia" w:ascii="仿宋" w:hAnsi="仿宋" w:eastAsia="仿宋" w:cs="仿宋"/>
          <w:sz w:val="32"/>
          <w:szCs w:val="32"/>
        </w:rPr>
        <w:t>单位统一购置《人身意外伤害保险》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六、为确保赛事安全，请各代表队自觉遵守场馆相关规定，做到文明参赛。</w:t>
      </w:r>
    </w:p>
    <w:p>
      <w:pPr>
        <w:widowControl/>
        <w:numPr>
          <w:ilvl w:val="0"/>
          <w:numId w:val="0"/>
        </w:numPr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七、其他</w:t>
      </w:r>
    </w:p>
    <w:p>
      <w:pPr>
        <w:pStyle w:val="12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所有参赛人员8月10日至15日期间凭参赛证可在晋中市旅游景点免门票参观旅游，体验晋商文化，旅游期间交通及其他费用自理（具体景点随后通知）。</w:t>
      </w:r>
    </w:p>
    <w:p>
      <w:pPr>
        <w:widowControl/>
        <w:numPr>
          <w:ilvl w:val="0"/>
          <w:numId w:val="0"/>
        </w:numPr>
        <w:shd w:val="clear" w:color="auto" w:fill="FFFFFF"/>
        <w:spacing w:line="315" w:lineRule="atLeast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            山西省跆拳道协会</w:t>
      </w:r>
    </w:p>
    <w:p>
      <w:pPr>
        <w:widowControl/>
        <w:shd w:val="clear" w:color="auto" w:fill="FFFFFF"/>
        <w:spacing w:line="315" w:lineRule="atLeast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            2024年6月26日</w:t>
      </w: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/>
        </w:rPr>
        <w:t>附件：</w:t>
      </w:r>
    </w:p>
    <w:p>
      <w:pPr>
        <w:widowControl/>
        <w:shd w:val="clear" w:color="auto" w:fill="FFFFFF"/>
        <w:spacing w:line="315" w:lineRule="atLeast"/>
        <w:jc w:val="center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shd w:val="clear" w:color="auto" w:fill="FFFFFF"/>
        </w:rPr>
        <w:t>双节棍</w:t>
      </w:r>
      <w:r>
        <w:rPr>
          <w:rFonts w:hint="eastAsia" w:ascii="宋体" w:hAnsi="宋体" w:cs="宋体"/>
          <w:b/>
          <w:bCs/>
          <w:kern w:val="0"/>
          <w:sz w:val="44"/>
          <w:szCs w:val="44"/>
          <w:shd w:val="clear" w:color="auto" w:fill="FFFFFF"/>
          <w:lang w:val="en-US" w:eastAsia="zh-CN"/>
        </w:rPr>
        <w:t>比赛规则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双节棍参赛资格总要求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 xml:space="preserve">    1、必须使用山西省跆拳道协会指定的服装和双节棍及护腕；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 xml:space="preserve">    2、为了安全考虑，本次比赛不接受个人参赛，必须有单位组织运动员参赛；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</w:rPr>
        <w:t>参赛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/>
        </w:rPr>
        <w:t>组别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幼儿乙组：2020年1月1日至2020年12月31日出生（4周岁）</w:t>
      </w:r>
    </w:p>
    <w:p>
      <w:pPr>
        <w:spacing w:line="560" w:lineRule="exact"/>
        <w:ind w:firstLine="56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幼儿甲组：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2019年1月1日至2019年12月31日出生（5周岁）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儿童组:2017年1月1日至2018年12月31日出生（6-7周岁）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少儿组:2015年1月1日至2016年12月31日出生（8-9周岁）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少年组:2013年1月1日至2014年12月31日出生（10-11周岁）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青少组:2010年1月1日至2012年12月31日出生（12-14周岁）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青年组:2007年1月1日至2009年12月31日出生（15-17周岁）</w:t>
      </w:r>
    </w:p>
    <w:p>
      <w:pPr>
        <w:ind w:left="210" w:leftChars="1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二、、</w:t>
      </w:r>
      <w:r>
        <w:rPr>
          <w:rFonts w:hint="eastAsia" w:ascii="仿宋" w:hAnsi="仿宋" w:eastAsia="仿宋" w:cs="仿宋"/>
          <w:b/>
          <w:sz w:val="32"/>
          <w:szCs w:val="32"/>
        </w:rPr>
        <w:t>参赛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级</w:t>
      </w:r>
      <w:r>
        <w:rPr>
          <w:rFonts w:hint="eastAsia" w:ascii="仿宋" w:hAnsi="仿宋" w:eastAsia="仿宋" w:cs="仿宋"/>
          <w:b/>
          <w:sz w:val="32"/>
          <w:szCs w:val="32"/>
        </w:rPr>
        <w:t>别：</w:t>
      </w:r>
    </w:p>
    <w:p>
      <w:pPr>
        <w:ind w:left="210" w:leftChars="10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各年龄组按棍的颜色分为初级、中级、高级三个级别，以指定套路比赛，其中：</w:t>
      </w:r>
    </w:p>
    <w:p>
      <w:pPr>
        <w:ind w:left="210" w:leftChars="100" w:firstLine="614" w:firstLineChars="19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“初级”：包括白棍、白黄棍、黄棍、黄绿棍；</w:t>
      </w:r>
    </w:p>
    <w:p>
      <w:pPr>
        <w:ind w:left="210" w:leftChars="100" w:firstLine="614" w:firstLineChars="19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“中级”：包括绿棍、绿蓝棍、蓝棍；</w:t>
      </w:r>
    </w:p>
    <w:p>
      <w:pPr>
        <w:ind w:left="210" w:leftChars="100" w:firstLine="614" w:firstLineChars="19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“高级”：包括蓝红棍及更高棍色。</w:t>
      </w:r>
    </w:p>
    <w:p>
      <w:pPr>
        <w:ind w:left="210" w:leftChars="1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sz w:val="32"/>
          <w:szCs w:val="32"/>
        </w:rPr>
        <w:t>参赛项目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及参赛内容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</w:p>
    <w:p>
      <w:pPr>
        <w:ind w:left="210" w:leftChars="100" w:firstLine="321" w:firstLineChars="1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1、个人规定套路比赛：</w:t>
      </w:r>
    </w:p>
    <w:p>
      <w:pPr>
        <w:ind w:left="210" w:leftChars="100" w:firstLine="409" w:firstLineChars="12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(1)青年组：</w:t>
      </w:r>
    </w:p>
    <w:p>
      <w:pPr>
        <w:ind w:left="210" w:leftChars="100" w:firstLine="409" w:firstLineChars="12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二章)     中级（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三章）   高级（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七章）</w:t>
      </w:r>
    </w:p>
    <w:p>
      <w:pPr>
        <w:ind w:left="210" w:left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(2)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青少</w:t>
      </w:r>
      <w:r>
        <w:rPr>
          <w:rFonts w:hint="eastAsia" w:ascii="仿宋" w:hAnsi="仿宋" w:eastAsia="仿宋" w:cs="仿宋"/>
          <w:sz w:val="32"/>
          <w:szCs w:val="32"/>
        </w:rPr>
        <w:t>组</w:t>
      </w:r>
    </w:p>
    <w:p>
      <w:pPr>
        <w:ind w:left="210" w:leftChars="100" w:firstLine="409" w:firstLineChars="12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二章)     中级（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四章）   高级（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六章）</w:t>
      </w:r>
    </w:p>
    <w:p>
      <w:pPr>
        <w:ind w:left="210" w:leftChars="100" w:firstLine="409" w:firstLineChars="12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(3)少年组：</w:t>
      </w:r>
    </w:p>
    <w:p>
      <w:pPr>
        <w:ind w:left="210" w:leftChars="100" w:firstLine="409" w:firstLineChars="12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一章)     中级（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三章）   高级（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四章）</w:t>
      </w:r>
    </w:p>
    <w:p>
      <w:pPr>
        <w:ind w:left="210" w:left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(4)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少儿</w:t>
      </w:r>
      <w:r>
        <w:rPr>
          <w:rFonts w:hint="eastAsia" w:ascii="仿宋" w:hAnsi="仿宋" w:eastAsia="仿宋" w:cs="仿宋"/>
          <w:sz w:val="32"/>
          <w:szCs w:val="32"/>
        </w:rPr>
        <w:t>组：</w:t>
      </w:r>
    </w:p>
    <w:p>
      <w:pPr>
        <w:ind w:left="210" w:leftChars="100" w:firstLine="409" w:firstLineChars="12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二章)     中级（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四章）   高级（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五章）</w:t>
      </w:r>
    </w:p>
    <w:p>
      <w:pPr>
        <w:ind w:left="210" w:left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(5)儿童组：</w:t>
      </w:r>
    </w:p>
    <w:p>
      <w:pPr>
        <w:ind w:left="210" w:leftChars="100" w:firstLine="409" w:firstLineChars="12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一章)     中级（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三章）   高级（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四章）</w:t>
      </w:r>
    </w:p>
    <w:p>
      <w:pPr>
        <w:pStyle w:val="11"/>
        <w:numPr>
          <w:ilvl w:val="0"/>
          <w:numId w:val="3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幼儿甲组：初级（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一章) 中级（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二章） 高级（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四章）</w:t>
      </w:r>
    </w:p>
    <w:p>
      <w:pPr>
        <w:pStyle w:val="11"/>
        <w:numPr>
          <w:ilvl w:val="0"/>
          <w:numId w:val="0"/>
        </w:numPr>
        <w:tabs>
          <w:tab w:val="left" w:pos="564"/>
        </w:tabs>
        <w:ind w:left="709" w:left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幼儿乙组：初级（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一章)  中级（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二章） 高级（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三章）</w:t>
      </w:r>
    </w:p>
    <w:p>
      <w:pPr>
        <w:ind w:left="210" w:leftChars="100" w:firstLine="321" w:firstLineChars="1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2、个人自创套路比赛：</w:t>
      </w:r>
    </w:p>
    <w:p>
      <w:pPr>
        <w:ind w:left="210" w:leftChars="100" w:firstLine="320" w:firstLineChars="100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按照各组别分组参赛，不分级别。</w:t>
      </w:r>
    </w:p>
    <w:p>
      <w:pPr>
        <w:pStyle w:val="11"/>
        <w:numPr>
          <w:ilvl w:val="0"/>
          <w:numId w:val="0"/>
        </w:numPr>
        <w:tabs>
          <w:tab w:val="left" w:pos="564"/>
        </w:tabs>
        <w:ind w:leftChars="-18"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sz w:val="32"/>
          <w:szCs w:val="32"/>
        </w:rPr>
        <w:t>团体规定套路比赛：</w:t>
      </w:r>
    </w:p>
    <w:p>
      <w:pPr>
        <w:pStyle w:val="11"/>
        <w:numPr>
          <w:ilvl w:val="0"/>
          <w:numId w:val="0"/>
        </w:numPr>
        <w:tabs>
          <w:tab w:val="left" w:pos="564"/>
        </w:tabs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上场每组人数3-6人，不限男女，人数不足或超过不得参赛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各组别各级别比赛内容同个人规定套路比赛内容。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4、团体自创套路比赛：</w:t>
      </w:r>
    </w:p>
    <w:p>
      <w:pPr>
        <w:ind w:left="210" w:leftChars="100" w:firstLine="403" w:firstLineChars="12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按照各组别分组参赛，不分级别。</w:t>
      </w:r>
      <w:r>
        <w:rPr>
          <w:rFonts w:hint="eastAsia" w:ascii="仿宋" w:hAnsi="仿宋" w:eastAsia="仿宋" w:cs="仿宋"/>
          <w:sz w:val="32"/>
          <w:szCs w:val="32"/>
        </w:rPr>
        <w:t>上场每组人数3-6人，不限男女，人数不足或超过不得参赛。</w:t>
      </w:r>
    </w:p>
    <w:p>
      <w:pPr>
        <w:pStyle w:val="11"/>
        <w:numPr>
          <w:ilvl w:val="0"/>
          <w:numId w:val="0"/>
        </w:numPr>
        <w:tabs>
          <w:tab w:val="left" w:pos="473"/>
          <w:tab w:val="left" w:pos="564"/>
        </w:tabs>
        <w:ind w:left="480" w:leftChars="0" w:firstLine="159" w:firstLineChars="44"/>
        <w:jc w:val="left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竞速项目：左右背棍</w:t>
      </w:r>
    </w:p>
    <w:p>
      <w:pPr>
        <w:pStyle w:val="11"/>
        <w:numPr>
          <w:ilvl w:val="0"/>
          <w:numId w:val="0"/>
        </w:numPr>
        <w:tabs>
          <w:tab w:val="left" w:pos="473"/>
          <w:tab w:val="left" w:pos="564"/>
        </w:tabs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按照各组别分组参赛，不分级别。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、名次录取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各项目组别级别分别录取前三名颁发奖牌、证书，按9、7、5.5分计入团体总分；团体总分前三名颁发奖杯。</w:t>
      </w:r>
    </w:p>
    <w:p>
      <w:pPr>
        <w:widowControl/>
        <w:shd w:val="clear" w:color="auto" w:fill="FFFFFF"/>
        <w:spacing w:line="315" w:lineRule="atLeast"/>
        <w:ind w:left="0" w:leftChars="0" w:firstLine="217" w:firstLineChars="68"/>
        <w:jc w:val="left"/>
        <w:rPr>
          <w:rStyle w:val="10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、其他注意事项：</w:t>
      </w:r>
    </w:p>
    <w:p>
      <w:pPr>
        <w:widowControl/>
        <w:shd w:val="clear" w:color="auto" w:fill="FFFFFF"/>
        <w:spacing w:line="315" w:lineRule="atLeas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10"/>
          <w:rFonts w:hint="eastAsia" w:ascii="仿宋" w:hAnsi="仿宋" w:eastAsia="仿宋" w:cs="仿宋"/>
          <w:b w:val="0"/>
          <w:bCs w:val="0"/>
          <w:sz w:val="32"/>
          <w:szCs w:val="32"/>
        </w:rPr>
        <w:t>（1）每小组人数不到五人将会和相邻一组合并为一组，合并后竞赛套路按人数多者竞赛。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（2）比赛者如需音乐，请自带U盘，届时组委会会提供广场舞音响，请各自领队配合播放。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（3）如需住宿，请提前联系组委会帮忙协调。</w:t>
      </w:r>
    </w:p>
    <w:p>
      <w:pPr>
        <w:widowControl/>
        <w:shd w:val="clear" w:color="auto" w:fill="FFFFFF"/>
        <w:spacing w:line="315" w:lineRule="atLeast"/>
        <w:ind w:left="210" w:leftChars="100"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（4）未尽事宜另行通知。</w:t>
      </w:r>
    </w:p>
    <w:p>
      <w:p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重拳及快拳比赛规则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重拳王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1、按照总规程年龄设置组别进行报名参赛；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使用电子设备进行重拳磅力比赛，各组别进行三轮比赛，第一轮预赛录取前16名进入第二轮半决赛；第二轮录取前8名进入第三轮决赛，决赛根据磅数进行排名（每一轮成绩相同时，体重轻的排名在前，体重也相同的，年龄小的成绩排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名在前）。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3、决赛前3名发证书及奖牌，5-8名颁发证书。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快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1、按照总规程组别进行报名参赛；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使用电子设备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规定时间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内快速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出拳比赛，各组别进行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轮比赛，第一轮预赛录取前16名进入第二轮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半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决赛；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第二轮录取前8名进入第三轮决赛，决赛根据有效拳数量进行排名（每一轮成绩相同时，体重轻的排名在前，体重也相同的，年龄小的成绩排名在前）。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3、幼儿甲组、幼儿乙组规定时间为10秒钟；儿童组、少儿组、少年组规定时间为15秒；青少组、青年组规定时间为20秒。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4、决赛前3名发证书及奖牌，5-8名颁发证书。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山西省跆拳道协会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2024年6月26日</w:t>
      </w:r>
    </w:p>
    <w:sectPr>
      <w:footerReference r:id="rId3" w:type="default"/>
      <w:pgSz w:w="11906" w:h="16838"/>
      <w:pgMar w:top="1134" w:right="1417" w:bottom="1134" w:left="1417" w:header="851" w:footer="992" w:gutter="0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DF3D4"/>
    <w:multiLevelType w:val="singleLevel"/>
    <w:tmpl w:val="06EDF3D4"/>
    <w:lvl w:ilvl="0" w:tentative="0">
      <w:start w:val="6"/>
      <w:numFmt w:val="decimal"/>
      <w:lvlText w:val="(%1)"/>
      <w:lvlJc w:val="left"/>
      <w:pPr>
        <w:tabs>
          <w:tab w:val="left" w:pos="331"/>
        </w:tabs>
        <w:ind w:left="709" w:firstLine="0"/>
      </w:pPr>
    </w:lvl>
  </w:abstractNum>
  <w:abstractNum w:abstractNumId="1">
    <w:nsid w:val="669204CB"/>
    <w:multiLevelType w:val="singleLevel"/>
    <w:tmpl w:val="669204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21D854F"/>
    <w:multiLevelType w:val="singleLevel"/>
    <w:tmpl w:val="721D854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wY2JlN2Y4YWUzNmZkYzI2MGFmYjZhNDg4M2RmMjIifQ=="/>
  </w:docVars>
  <w:rsids>
    <w:rsidRoot w:val="00172A27"/>
    <w:rsid w:val="00010574"/>
    <w:rsid w:val="000254FA"/>
    <w:rsid w:val="00111D07"/>
    <w:rsid w:val="00172A27"/>
    <w:rsid w:val="001A167E"/>
    <w:rsid w:val="00230BDB"/>
    <w:rsid w:val="00294EA9"/>
    <w:rsid w:val="0030595F"/>
    <w:rsid w:val="003A2AAB"/>
    <w:rsid w:val="003A76E7"/>
    <w:rsid w:val="003B752A"/>
    <w:rsid w:val="00436B8A"/>
    <w:rsid w:val="00480E5C"/>
    <w:rsid w:val="00502502"/>
    <w:rsid w:val="00507123"/>
    <w:rsid w:val="0064792D"/>
    <w:rsid w:val="007434EB"/>
    <w:rsid w:val="00760362"/>
    <w:rsid w:val="00822A95"/>
    <w:rsid w:val="009D37BF"/>
    <w:rsid w:val="00A024D2"/>
    <w:rsid w:val="00A36098"/>
    <w:rsid w:val="00A36CDF"/>
    <w:rsid w:val="00A70670"/>
    <w:rsid w:val="00A77694"/>
    <w:rsid w:val="00C10CAE"/>
    <w:rsid w:val="00CD5F3B"/>
    <w:rsid w:val="00E916D0"/>
    <w:rsid w:val="00EA6191"/>
    <w:rsid w:val="00F32708"/>
    <w:rsid w:val="00F63CB0"/>
    <w:rsid w:val="00F67831"/>
    <w:rsid w:val="01397A44"/>
    <w:rsid w:val="021D1ED8"/>
    <w:rsid w:val="070443F7"/>
    <w:rsid w:val="084C7B6C"/>
    <w:rsid w:val="0CB92B38"/>
    <w:rsid w:val="11366626"/>
    <w:rsid w:val="1277604F"/>
    <w:rsid w:val="161F37BE"/>
    <w:rsid w:val="18174BC8"/>
    <w:rsid w:val="194238C2"/>
    <w:rsid w:val="1A6E738E"/>
    <w:rsid w:val="1D410DD0"/>
    <w:rsid w:val="1D4602AC"/>
    <w:rsid w:val="202D43D8"/>
    <w:rsid w:val="21F44F22"/>
    <w:rsid w:val="232418BF"/>
    <w:rsid w:val="232C6240"/>
    <w:rsid w:val="259272F1"/>
    <w:rsid w:val="27C54D75"/>
    <w:rsid w:val="291F1350"/>
    <w:rsid w:val="293130D8"/>
    <w:rsid w:val="2E8D080F"/>
    <w:rsid w:val="2EBE4FFA"/>
    <w:rsid w:val="2F494AC0"/>
    <w:rsid w:val="313C3C3D"/>
    <w:rsid w:val="327B2543"/>
    <w:rsid w:val="32953F69"/>
    <w:rsid w:val="334736D7"/>
    <w:rsid w:val="335C2DCD"/>
    <w:rsid w:val="350762B8"/>
    <w:rsid w:val="37675AD4"/>
    <w:rsid w:val="3AF22E1B"/>
    <w:rsid w:val="3B2C00B1"/>
    <w:rsid w:val="3C6A16EE"/>
    <w:rsid w:val="3CD5249D"/>
    <w:rsid w:val="3EE453C6"/>
    <w:rsid w:val="3F7C120B"/>
    <w:rsid w:val="40383060"/>
    <w:rsid w:val="414553B5"/>
    <w:rsid w:val="41C51686"/>
    <w:rsid w:val="43233210"/>
    <w:rsid w:val="4B5B276A"/>
    <w:rsid w:val="4BF318A9"/>
    <w:rsid w:val="4C5D442C"/>
    <w:rsid w:val="4EF57ABA"/>
    <w:rsid w:val="4EFB2863"/>
    <w:rsid w:val="51F40CE3"/>
    <w:rsid w:val="52E3406C"/>
    <w:rsid w:val="53655255"/>
    <w:rsid w:val="589F4EBA"/>
    <w:rsid w:val="5A83587C"/>
    <w:rsid w:val="5BC17A1E"/>
    <w:rsid w:val="5E9166D7"/>
    <w:rsid w:val="609344D3"/>
    <w:rsid w:val="629211E4"/>
    <w:rsid w:val="63FB5CF4"/>
    <w:rsid w:val="65E45450"/>
    <w:rsid w:val="68D763F8"/>
    <w:rsid w:val="697339C1"/>
    <w:rsid w:val="69B84474"/>
    <w:rsid w:val="6CF23E76"/>
    <w:rsid w:val="6D63717D"/>
    <w:rsid w:val="6F267C8D"/>
    <w:rsid w:val="715253D6"/>
    <w:rsid w:val="73680416"/>
    <w:rsid w:val="74C84055"/>
    <w:rsid w:val="76164EB9"/>
    <w:rsid w:val="77A55F47"/>
    <w:rsid w:val="7A8377B3"/>
    <w:rsid w:val="7E6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标题 1 Char"/>
    <w:link w:val="2"/>
    <w:autoRedefine/>
    <w:qFormat/>
    <w:uiPriority w:val="0"/>
    <w:rPr>
      <w:b/>
      <w:kern w:val="44"/>
      <w:sz w:val="44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2">
    <w:name w:val="签发人"/>
    <w:basedOn w:val="1"/>
    <w:qFormat/>
    <w:uiPriority w:val="0"/>
    <w:rPr>
      <w:rFonts w:eastAsia="楷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2083</Words>
  <Characters>2354</Characters>
  <Lines>6</Lines>
  <Paragraphs>9</Paragraphs>
  <TotalTime>30</TotalTime>
  <ScaleCrop>false</ScaleCrop>
  <LinksUpToDate>false</LinksUpToDate>
  <CharactersWithSpaces>2629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2021-07-03T16:23:00Z</dcterms:created>
  <dc:creator>nkllkj</dc:creator>
  <cp:lastModifiedBy>王夏生</cp:lastModifiedBy>
  <cp:lastPrinted>2024-06-28T01:47:10Z</cp:lastPrinted>
  <dcterms:modified xsi:type="dcterms:W3CDTF">2024-06-28T01:47:41Z</dcterms:modified>
  <dc:title>2016年山西省双节棍王争霸赛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A5B1A9C8B3384066A69C3169EC77FDD3</vt:lpwstr>
  </property>
</Properties>
</file>